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947D" w14:textId="77777777" w:rsidR="00DA5FC1" w:rsidRPr="00DA5FC1" w:rsidRDefault="00DA5FC1" w:rsidP="00DA5FC1">
      <w:pPr>
        <w:snapToGrid w:val="0"/>
        <w:contextualSpacing/>
        <w:jc w:val="center"/>
        <w:rPr>
          <w:b/>
          <w:bCs/>
          <w:sz w:val="40"/>
          <w:szCs w:val="36"/>
        </w:rPr>
      </w:pPr>
      <w:r w:rsidRPr="00DA5FC1">
        <w:rPr>
          <w:rFonts w:hint="eastAsia"/>
          <w:b/>
          <w:bCs/>
          <w:sz w:val="40"/>
          <w:szCs w:val="36"/>
        </w:rPr>
        <w:t>林口天主堂對想要接受洗禮者的要求</w:t>
      </w:r>
    </w:p>
    <w:p w14:paraId="22C77F9D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5A777BC8" w14:textId="09E7F68D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 xml:space="preserve">1. </w:t>
      </w:r>
      <w:r w:rsidRPr="00DA5FC1">
        <w:rPr>
          <w:rFonts w:hint="eastAsia"/>
          <w:sz w:val="28"/>
          <w:szCs w:val="24"/>
        </w:rPr>
        <w:t>經過初傳</w:t>
      </w:r>
      <w:r w:rsidR="00241C9B">
        <w:rPr>
          <w:rFonts w:hint="eastAsia"/>
          <w:sz w:val="28"/>
          <w:szCs w:val="24"/>
        </w:rPr>
        <w:t>的</w:t>
      </w:r>
      <w:r w:rsidRPr="00DA5FC1">
        <w:rPr>
          <w:rFonts w:hint="eastAsia"/>
          <w:sz w:val="28"/>
          <w:szCs w:val="24"/>
        </w:rPr>
        <w:t>階段</w:t>
      </w:r>
      <w:r w:rsidR="00BB10C4">
        <w:rPr>
          <w:rFonts w:hint="eastAsia"/>
          <w:sz w:val="28"/>
          <w:szCs w:val="24"/>
        </w:rPr>
        <w:t>（得知福音的好消息，</w:t>
      </w:r>
      <w:r w:rsidR="002C22CA" w:rsidRPr="00DA5FC1">
        <w:rPr>
          <w:rFonts w:hint="eastAsia"/>
          <w:sz w:val="28"/>
          <w:szCs w:val="24"/>
        </w:rPr>
        <w:t>並真心邀請耶穌做他個人的</w:t>
      </w:r>
      <w:r w:rsidR="00DF0EE6">
        <w:rPr>
          <w:rFonts w:hint="eastAsia"/>
          <w:sz w:val="28"/>
          <w:szCs w:val="24"/>
        </w:rPr>
        <w:t>主</w:t>
      </w:r>
      <w:r w:rsidR="00F5519A">
        <w:rPr>
          <w:rFonts w:hint="eastAsia"/>
          <w:sz w:val="28"/>
          <w:szCs w:val="24"/>
        </w:rPr>
        <w:t>），尤其是</w:t>
      </w:r>
      <w:r w:rsidR="003A7D75" w:rsidRPr="00DA5FC1">
        <w:rPr>
          <w:rFonts w:hint="eastAsia"/>
          <w:sz w:val="28"/>
          <w:szCs w:val="24"/>
        </w:rPr>
        <w:t>透過啟發課程</w:t>
      </w:r>
      <w:r w:rsidR="00F5519A">
        <w:rPr>
          <w:rFonts w:hint="eastAsia"/>
          <w:sz w:val="28"/>
          <w:szCs w:val="24"/>
        </w:rPr>
        <w:t>（不得已用個人的福傳方式）</w:t>
      </w:r>
      <w:r w:rsidR="00EF0945">
        <w:rPr>
          <w:rFonts w:hint="eastAsia"/>
          <w:sz w:val="28"/>
          <w:szCs w:val="24"/>
        </w:rPr>
        <w:t>，</w:t>
      </w:r>
      <w:r w:rsidRPr="00DA5FC1">
        <w:rPr>
          <w:rFonts w:hint="eastAsia"/>
          <w:sz w:val="28"/>
          <w:szCs w:val="24"/>
        </w:rPr>
        <w:t>願意做耶穌的門徒</w:t>
      </w:r>
    </w:p>
    <w:p w14:paraId="34D48804" w14:textId="76D96F55" w:rsidR="00652C01" w:rsidRPr="00DA5FC1" w:rsidRDefault="00652C01" w:rsidP="00652C01">
      <w:pPr>
        <w:snapToGrid w:val="0"/>
        <w:contextualSpacing/>
        <w:rPr>
          <w:sz w:val="28"/>
          <w:szCs w:val="24"/>
        </w:rPr>
      </w:pPr>
      <w:r>
        <w:rPr>
          <w:rFonts w:hint="eastAsia"/>
          <w:sz w:val="28"/>
          <w:szCs w:val="24"/>
        </w:rPr>
        <w:t>2</w:t>
      </w:r>
      <w:r w:rsidRPr="00DA5FC1">
        <w:rPr>
          <w:rFonts w:hint="eastAsia"/>
          <w:sz w:val="28"/>
          <w:szCs w:val="24"/>
        </w:rPr>
        <w:t xml:space="preserve">. </w:t>
      </w:r>
      <w:r w:rsidRPr="00DA5FC1">
        <w:rPr>
          <w:rFonts w:hint="eastAsia"/>
          <w:sz w:val="28"/>
          <w:szCs w:val="24"/>
        </w:rPr>
        <w:t>幾個月有小組聚會的習慣（跟堂區的兄姐</w:t>
      </w:r>
      <w:r w:rsidR="00997067">
        <w:rPr>
          <w:rFonts w:hint="eastAsia"/>
          <w:sz w:val="28"/>
          <w:szCs w:val="24"/>
        </w:rPr>
        <w:t>一起祈禱、連接和成長</w:t>
      </w:r>
      <w:r w:rsidRPr="00DA5FC1">
        <w:rPr>
          <w:rFonts w:hint="eastAsia"/>
          <w:sz w:val="28"/>
          <w:szCs w:val="24"/>
        </w:rPr>
        <w:t>）</w:t>
      </w:r>
    </w:p>
    <w:p w14:paraId="5872CB8E" w14:textId="77777777" w:rsidR="00DA5FC1" w:rsidRPr="00DA5FC1" w:rsidRDefault="00652C01" w:rsidP="00DA5FC1">
      <w:pPr>
        <w:snapToGrid w:val="0"/>
        <w:contextualSpacing/>
        <w:rPr>
          <w:sz w:val="28"/>
          <w:szCs w:val="24"/>
        </w:rPr>
      </w:pPr>
      <w:r>
        <w:rPr>
          <w:rFonts w:hint="eastAsia"/>
          <w:sz w:val="28"/>
          <w:szCs w:val="24"/>
        </w:rPr>
        <w:t>3</w:t>
      </w:r>
      <w:r w:rsidR="00DA5FC1" w:rsidRPr="00DA5FC1">
        <w:rPr>
          <w:rFonts w:hint="eastAsia"/>
          <w:sz w:val="28"/>
          <w:szCs w:val="24"/>
        </w:rPr>
        <w:t xml:space="preserve">. </w:t>
      </w:r>
      <w:r w:rsidR="00DA5FC1" w:rsidRPr="00DA5FC1">
        <w:rPr>
          <w:rFonts w:hint="eastAsia"/>
          <w:sz w:val="28"/>
          <w:szCs w:val="24"/>
        </w:rPr>
        <w:t>有個人的祈禱習慣（可以包括讀經</w:t>
      </w:r>
      <w:r w:rsidR="00445635">
        <w:rPr>
          <w:rFonts w:hint="eastAsia"/>
          <w:sz w:val="28"/>
          <w:szCs w:val="24"/>
        </w:rPr>
        <w:t>或</w:t>
      </w:r>
      <w:r w:rsidR="00DA5FC1" w:rsidRPr="00DA5FC1">
        <w:rPr>
          <w:rFonts w:hint="eastAsia"/>
          <w:sz w:val="28"/>
          <w:szCs w:val="24"/>
        </w:rPr>
        <w:t>類似的）</w:t>
      </w:r>
      <w:r w:rsidR="0005006C">
        <w:rPr>
          <w:rFonts w:hint="eastAsia"/>
          <w:sz w:val="28"/>
          <w:szCs w:val="24"/>
        </w:rPr>
        <w:t>，</w:t>
      </w:r>
      <w:r w:rsidR="0005006C" w:rsidRPr="00DA5FC1">
        <w:rPr>
          <w:rFonts w:hint="eastAsia"/>
          <w:sz w:val="28"/>
          <w:szCs w:val="24"/>
        </w:rPr>
        <w:t>幾個月固定來參與主日彌撒</w:t>
      </w:r>
    </w:p>
    <w:p w14:paraId="46F7F914" w14:textId="4F3077F9" w:rsidR="00DA5FC1" w:rsidRPr="00DA5FC1" w:rsidRDefault="000B111E" w:rsidP="00DA5FC1">
      <w:pPr>
        <w:snapToGrid w:val="0"/>
        <w:contextualSpacing/>
        <w:rPr>
          <w:sz w:val="28"/>
          <w:szCs w:val="24"/>
        </w:rPr>
      </w:pPr>
      <w:r>
        <w:rPr>
          <w:rFonts w:hint="eastAsia"/>
          <w:sz w:val="28"/>
          <w:szCs w:val="24"/>
        </w:rPr>
        <w:t>4</w:t>
      </w:r>
      <w:r w:rsidR="00DA5FC1" w:rsidRPr="00DA5FC1">
        <w:rPr>
          <w:rFonts w:hint="eastAsia"/>
          <w:sz w:val="28"/>
          <w:szCs w:val="24"/>
        </w:rPr>
        <w:t xml:space="preserve">. </w:t>
      </w:r>
      <w:r w:rsidR="00DA5FC1" w:rsidRPr="00DA5FC1">
        <w:rPr>
          <w:rFonts w:hint="eastAsia"/>
          <w:sz w:val="28"/>
          <w:szCs w:val="24"/>
        </w:rPr>
        <w:t>以某種方式學了天主教的教理（信經、聖事、十誡、祈禱；知道天主教會對信徒的要求），可以用不同的方式來達成（例如影音的慕道教材、收聽節目、書籍等）</w:t>
      </w:r>
      <w:r w:rsidR="00F5519A">
        <w:rPr>
          <w:rFonts w:hint="eastAsia"/>
          <w:sz w:val="28"/>
          <w:szCs w:val="24"/>
        </w:rPr>
        <w:t>，</w:t>
      </w:r>
      <w:r w:rsidR="00F5519A" w:rsidRPr="00F5519A">
        <w:rPr>
          <w:sz w:val="28"/>
          <w:szCs w:val="24"/>
        </w:rPr>
        <w:t>會背誦信經、十誡和教會</w:t>
      </w:r>
      <w:r w:rsidR="00D345B0">
        <w:rPr>
          <w:rFonts w:hint="eastAsia"/>
          <w:sz w:val="28"/>
          <w:szCs w:val="24"/>
        </w:rPr>
        <w:t>五</w:t>
      </w:r>
      <w:r w:rsidR="00F5519A" w:rsidRPr="00F5519A">
        <w:rPr>
          <w:sz w:val="28"/>
          <w:szCs w:val="24"/>
        </w:rPr>
        <w:t>規</w:t>
      </w:r>
    </w:p>
    <w:p w14:paraId="321B3CB9" w14:textId="4725916E" w:rsidR="00DA5FC1" w:rsidRPr="00DA5FC1" w:rsidRDefault="000B111E" w:rsidP="00DA5FC1">
      <w:pPr>
        <w:snapToGrid w:val="0"/>
        <w:contextualSpacing/>
        <w:rPr>
          <w:sz w:val="28"/>
          <w:szCs w:val="24"/>
        </w:rPr>
      </w:pPr>
      <w:r>
        <w:rPr>
          <w:sz w:val="28"/>
          <w:szCs w:val="24"/>
        </w:rPr>
        <w:t>5</w:t>
      </w:r>
      <w:r w:rsidR="00DA5FC1">
        <w:rPr>
          <w:rFonts w:hint="eastAsia"/>
          <w:sz w:val="28"/>
          <w:szCs w:val="24"/>
        </w:rPr>
        <w:t>.</w:t>
      </w:r>
      <w:r w:rsidR="00997067">
        <w:rPr>
          <w:rFonts w:hint="eastAsia"/>
          <w:sz w:val="28"/>
          <w:szCs w:val="24"/>
        </w:rPr>
        <w:t xml:space="preserve"> </w:t>
      </w:r>
      <w:r w:rsidR="00997067" w:rsidRPr="00997067">
        <w:rPr>
          <w:sz w:val="28"/>
          <w:szCs w:val="24"/>
        </w:rPr>
        <w:t>探索對</w:t>
      </w:r>
      <w:r w:rsidR="00997067">
        <w:rPr>
          <w:rFonts w:hint="eastAsia"/>
          <w:sz w:val="28"/>
          <w:szCs w:val="24"/>
        </w:rPr>
        <w:t>堂區的</w:t>
      </w:r>
      <w:r w:rsidR="00997067" w:rsidRPr="00997067">
        <w:rPr>
          <w:sz w:val="28"/>
          <w:szCs w:val="24"/>
        </w:rPr>
        <w:t>哪一個服務有興趣：禮儀、媒體、招待、修繕</w:t>
      </w:r>
      <w:r w:rsidR="00997067">
        <w:rPr>
          <w:rFonts w:hint="eastAsia"/>
          <w:sz w:val="28"/>
          <w:szCs w:val="24"/>
        </w:rPr>
        <w:t>等等。</w:t>
      </w:r>
    </w:p>
    <w:p w14:paraId="59F5517C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3343D871" w14:textId="77777777" w:rsidR="00DA5FC1" w:rsidRPr="00DA5FC1" w:rsidRDefault="00DA5FC1" w:rsidP="00DA5FC1">
      <w:pPr>
        <w:snapToGrid w:val="0"/>
        <w:contextualSpacing/>
        <w:jc w:val="center"/>
        <w:rPr>
          <w:b/>
          <w:bCs/>
          <w:sz w:val="40"/>
          <w:szCs w:val="36"/>
        </w:rPr>
      </w:pPr>
      <w:r w:rsidRPr="00DA5FC1">
        <w:rPr>
          <w:rFonts w:hint="eastAsia"/>
          <w:b/>
          <w:bCs/>
          <w:sz w:val="40"/>
          <w:szCs w:val="36"/>
        </w:rPr>
        <w:t>推薦的慕道教材</w:t>
      </w:r>
    </w:p>
    <w:p w14:paraId="4CD32B16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5C28C222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《天主教教理</w:t>
      </w:r>
      <w:r w:rsidRPr="00DA5FC1">
        <w:rPr>
          <w:rFonts w:hint="eastAsia"/>
          <w:sz w:val="28"/>
          <w:szCs w:val="24"/>
        </w:rPr>
        <w:t xml:space="preserve"> </w:t>
      </w:r>
      <w:r w:rsidRPr="00DA5FC1">
        <w:rPr>
          <w:rFonts w:hint="eastAsia"/>
          <w:sz w:val="28"/>
          <w:szCs w:val="24"/>
        </w:rPr>
        <w:t>簡編》（書籍或網路版本）</w:t>
      </w:r>
    </w:p>
    <w:p w14:paraId="22AC75B5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https://www.ccreadbible.net/biblevision/Catholism.pdf</w:t>
      </w:r>
    </w:p>
    <w:p w14:paraId="4D2C750C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https://stteresa.catholic.org.hk/catholic/Dogma_CCCC/CCCC.htm</w:t>
      </w:r>
    </w:p>
    <w:p w14:paraId="3D933476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http://books.catholic.tw/tw/store_book.php?book_id=1488&amp;publish_id=17</w:t>
      </w:r>
    </w:p>
    <w:p w14:paraId="53506A4F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4F0B3190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「信仰之旅</w:t>
      </w:r>
      <w:r w:rsidRPr="00DA5FC1">
        <w:rPr>
          <w:rFonts w:hint="eastAsia"/>
          <w:sz w:val="28"/>
          <w:szCs w:val="24"/>
        </w:rPr>
        <w:t>-</w:t>
      </w:r>
      <w:r w:rsidRPr="00DA5FC1">
        <w:rPr>
          <w:rFonts w:hint="eastAsia"/>
          <w:sz w:val="28"/>
          <w:szCs w:val="24"/>
        </w:rPr>
        <w:t>與天主擊壤高歌」慕道班輔助教材（影音</w:t>
      </w:r>
      <w:r w:rsidRPr="00DA5FC1">
        <w:rPr>
          <w:rFonts w:hint="eastAsia"/>
          <w:sz w:val="28"/>
          <w:szCs w:val="24"/>
        </w:rPr>
        <w:t>USB</w:t>
      </w:r>
      <w:r w:rsidRPr="00DA5FC1">
        <w:rPr>
          <w:rFonts w:hint="eastAsia"/>
          <w:sz w:val="28"/>
          <w:szCs w:val="24"/>
        </w:rPr>
        <w:t>）</w:t>
      </w:r>
    </w:p>
    <w:p w14:paraId="7B794B7C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http://www.cathvoice.org.tw/forum/</w:t>
      </w:r>
      <w:r w:rsidRPr="00DA5FC1">
        <w:rPr>
          <w:rFonts w:hint="eastAsia"/>
          <w:sz w:val="28"/>
          <w:szCs w:val="24"/>
        </w:rPr>
        <w:t>「信仰之旅」</w:t>
      </w:r>
      <w:r w:rsidRPr="00DA5FC1">
        <w:rPr>
          <w:rFonts w:hint="eastAsia"/>
          <w:sz w:val="28"/>
          <w:szCs w:val="24"/>
        </w:rPr>
        <w:t>-</w:t>
      </w:r>
      <w:r w:rsidRPr="00DA5FC1">
        <w:rPr>
          <w:rFonts w:hint="eastAsia"/>
          <w:sz w:val="28"/>
          <w:szCs w:val="24"/>
        </w:rPr>
        <w:t>與天主擊壤高歌</w:t>
      </w:r>
    </w:p>
    <w:p w14:paraId="7751BCA5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15BEF5AA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《天主教信什麼？：不怕你問，這些信仰問題都有解》</w:t>
      </w:r>
    </w:p>
    <w:p w14:paraId="59E327A3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https://www.books.com.tw/products/0010951038</w:t>
      </w:r>
    </w:p>
    <w:p w14:paraId="7A7490D9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64E5BF9A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《基督徒生活入門（中英對照）》</w:t>
      </w:r>
      <w:r w:rsidRPr="00DA5FC1">
        <w:rPr>
          <w:rFonts w:hint="eastAsia"/>
          <w:sz w:val="28"/>
          <w:szCs w:val="24"/>
        </w:rPr>
        <w:t>Introduction to the Christian Life</w:t>
      </w:r>
    </w:p>
    <w:p w14:paraId="5CF47101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https://www.books.com.tw/products/0010797597</w:t>
      </w:r>
    </w:p>
    <w:p w14:paraId="28A00915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1E893CAE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（聖母聖心會）教義函授全集─</w:t>
      </w:r>
      <w:r w:rsidRPr="00DA5FC1">
        <w:rPr>
          <w:rFonts w:hint="eastAsia"/>
          <w:sz w:val="28"/>
          <w:szCs w:val="24"/>
        </w:rPr>
        <w:t>123</w:t>
      </w:r>
      <w:r w:rsidRPr="00DA5FC1">
        <w:rPr>
          <w:rFonts w:hint="eastAsia"/>
          <w:sz w:val="28"/>
          <w:szCs w:val="24"/>
        </w:rPr>
        <w:t>集（慕道收聽節目）</w:t>
      </w:r>
    </w:p>
    <w:p w14:paraId="11E98EB8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https://friendsofcicm.org.tw/</w:t>
      </w:r>
      <w:r w:rsidRPr="00DA5FC1">
        <w:rPr>
          <w:rFonts w:hint="eastAsia"/>
          <w:sz w:val="28"/>
          <w:szCs w:val="24"/>
        </w:rPr>
        <w:t>影音專區</w:t>
      </w:r>
      <w:r w:rsidRPr="00DA5FC1">
        <w:rPr>
          <w:rFonts w:hint="eastAsia"/>
          <w:sz w:val="28"/>
          <w:szCs w:val="24"/>
        </w:rPr>
        <w:t>/</w:t>
      </w:r>
      <w:r w:rsidRPr="00DA5FC1">
        <w:rPr>
          <w:rFonts w:hint="eastAsia"/>
          <w:sz w:val="28"/>
          <w:szCs w:val="24"/>
        </w:rPr>
        <w:t>聖母聖心會教義函授全集─</w:t>
      </w:r>
      <w:r w:rsidRPr="00DA5FC1">
        <w:rPr>
          <w:rFonts w:hint="eastAsia"/>
          <w:sz w:val="28"/>
          <w:szCs w:val="24"/>
        </w:rPr>
        <w:t>123</w:t>
      </w:r>
      <w:r w:rsidRPr="00DA5FC1">
        <w:rPr>
          <w:rFonts w:hint="eastAsia"/>
          <w:sz w:val="28"/>
          <w:szCs w:val="24"/>
        </w:rPr>
        <w:t>集</w:t>
      </w:r>
      <w:r w:rsidRPr="00DA5FC1">
        <w:rPr>
          <w:rFonts w:hint="eastAsia"/>
          <w:sz w:val="28"/>
          <w:szCs w:val="24"/>
        </w:rPr>
        <w:t>/</w:t>
      </w:r>
    </w:p>
    <w:p w14:paraId="4814E277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6440BCDB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《信仰問答信箱》</w:t>
      </w:r>
    </w:p>
    <w:p w14:paraId="2299FE4B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http://books.catholic.tw/tw/store_book.php?book_id=1555&amp;publish_id=16</w:t>
      </w:r>
    </w:p>
    <w:p w14:paraId="08BD49D5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60C627E6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《一扇新門：道路、真理、生命》</w:t>
      </w:r>
    </w:p>
    <w:p w14:paraId="2CF59340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https://www.books.com.tw/products/0010654594?sloc=main</w:t>
      </w:r>
    </w:p>
    <w:p w14:paraId="641EB8EB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09A8F1D5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《正視人生的信仰》</w:t>
      </w:r>
    </w:p>
    <w:p w14:paraId="31521F6B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https://www.cirs.org.hk/archive_book_show.asp?id=27#p16</w:t>
      </w:r>
    </w:p>
    <w:p w14:paraId="368C17B3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377600F9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45102D38" w14:textId="77777777" w:rsidR="00DA5FC1" w:rsidRPr="00DA5FC1" w:rsidRDefault="00DA5FC1" w:rsidP="00DA5FC1">
      <w:pPr>
        <w:snapToGrid w:val="0"/>
        <w:contextualSpacing/>
        <w:jc w:val="center"/>
        <w:rPr>
          <w:b/>
          <w:bCs/>
          <w:sz w:val="40"/>
          <w:szCs w:val="36"/>
        </w:rPr>
      </w:pPr>
      <w:r w:rsidRPr="00DA5FC1">
        <w:rPr>
          <w:rFonts w:hint="eastAsia"/>
          <w:b/>
          <w:bCs/>
          <w:sz w:val="40"/>
          <w:szCs w:val="36"/>
        </w:rPr>
        <w:lastRenderedPageBreak/>
        <w:t>其他可參考的教材</w:t>
      </w:r>
    </w:p>
    <w:p w14:paraId="18A3923D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562E0048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 xml:space="preserve">3MC </w:t>
      </w:r>
      <w:r w:rsidRPr="00DA5FC1">
        <w:rPr>
          <w:rFonts w:hint="eastAsia"/>
          <w:sz w:val="28"/>
          <w:szCs w:val="24"/>
        </w:rPr>
        <w:t>教理三分鐘（動畫教理教材！每部短片大約</w:t>
      </w:r>
      <w:r w:rsidRPr="00DA5FC1">
        <w:rPr>
          <w:rFonts w:hint="eastAsia"/>
          <w:sz w:val="28"/>
          <w:szCs w:val="24"/>
        </w:rPr>
        <w:t>3</w:t>
      </w:r>
      <w:r w:rsidRPr="00DA5FC1">
        <w:rPr>
          <w:rFonts w:hint="eastAsia"/>
          <w:sz w:val="28"/>
          <w:szCs w:val="24"/>
        </w:rPr>
        <w:t>分鐘，共</w:t>
      </w:r>
      <w:r w:rsidRPr="00DA5FC1">
        <w:rPr>
          <w:rFonts w:hint="eastAsia"/>
          <w:sz w:val="28"/>
          <w:szCs w:val="24"/>
        </w:rPr>
        <w:t>72</w:t>
      </w:r>
      <w:r w:rsidRPr="00DA5FC1">
        <w:rPr>
          <w:rFonts w:hint="eastAsia"/>
          <w:sz w:val="28"/>
          <w:szCs w:val="24"/>
        </w:rPr>
        <w:t>集）</w:t>
      </w:r>
    </w:p>
    <w:p w14:paraId="3DCDA6FE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https://www.youtube.com/watch?v=hU1jg-8NAO0&amp;list=PLIcePO_eJb2-aPc41qdGSO-U3OvfNbLt2</w:t>
      </w:r>
    </w:p>
    <w:p w14:paraId="158C3A23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3F9F1EB7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沈神父慕道班（收聽節目，共</w:t>
      </w:r>
      <w:r w:rsidRPr="00DA5FC1">
        <w:rPr>
          <w:rFonts w:hint="eastAsia"/>
          <w:sz w:val="28"/>
          <w:szCs w:val="24"/>
        </w:rPr>
        <w:t>100</w:t>
      </w:r>
      <w:r w:rsidRPr="00DA5FC1">
        <w:rPr>
          <w:rFonts w:hint="eastAsia"/>
          <w:sz w:val="28"/>
          <w:szCs w:val="24"/>
        </w:rPr>
        <w:t>集）</w:t>
      </w:r>
    </w:p>
    <w:p w14:paraId="566A2FB1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https://www.tianzhu.org/curriculum/catechumen-class</w:t>
      </w:r>
    </w:p>
    <w:p w14:paraId="42B471A4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1F788057" w14:textId="77777777" w:rsidR="00DA5FC1" w:rsidRPr="00DA5FC1" w:rsidRDefault="00DA5FC1" w:rsidP="00DA5FC1">
      <w:pPr>
        <w:snapToGrid w:val="0"/>
        <w:contextualSpacing/>
        <w:rPr>
          <w:sz w:val="28"/>
          <w:szCs w:val="24"/>
          <w:lang w:eastAsia="zh-CN"/>
        </w:rPr>
      </w:pPr>
      <w:r w:rsidRPr="00DA5FC1">
        <w:rPr>
          <w:rFonts w:hint="eastAsia"/>
          <w:sz w:val="28"/>
          <w:szCs w:val="24"/>
          <w:lang w:eastAsia="zh-CN"/>
        </w:rPr>
        <w:t>慕道课程（瓦伦佘山圣母堂区）（</w:t>
      </w:r>
      <w:r w:rsidRPr="00DA5FC1">
        <w:rPr>
          <w:sz w:val="28"/>
          <w:szCs w:val="24"/>
          <w:lang w:eastAsia="zh-CN"/>
        </w:rPr>
        <w:t>YouTube</w:t>
      </w:r>
      <w:r w:rsidRPr="00DA5FC1">
        <w:rPr>
          <w:rFonts w:hint="eastAsia"/>
          <w:sz w:val="28"/>
          <w:szCs w:val="24"/>
          <w:lang w:eastAsia="zh-CN"/>
        </w:rPr>
        <w:t>節目，共</w:t>
      </w:r>
      <w:r w:rsidRPr="00DA5FC1">
        <w:rPr>
          <w:sz w:val="28"/>
          <w:szCs w:val="24"/>
          <w:lang w:eastAsia="zh-CN"/>
        </w:rPr>
        <w:t>30</w:t>
      </w:r>
      <w:r w:rsidRPr="00DA5FC1">
        <w:rPr>
          <w:rFonts w:hint="eastAsia"/>
          <w:sz w:val="28"/>
          <w:szCs w:val="24"/>
          <w:lang w:eastAsia="zh-CN"/>
        </w:rPr>
        <w:t>集）</w:t>
      </w:r>
    </w:p>
    <w:p w14:paraId="6CE04253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https://www.youtube.com/playlist?list=PL2XpOAwD4NYYa1Eq9dBrSie3yr53NfVlv</w:t>
      </w:r>
    </w:p>
    <w:p w14:paraId="725D573F" w14:textId="77777777" w:rsidR="00DA5FC1" w:rsidRDefault="00DA5FC1" w:rsidP="00DA5FC1">
      <w:pPr>
        <w:snapToGrid w:val="0"/>
        <w:contextualSpacing/>
        <w:rPr>
          <w:sz w:val="28"/>
          <w:szCs w:val="24"/>
        </w:rPr>
      </w:pPr>
    </w:p>
    <w:p w14:paraId="01E8F7B6" w14:textId="77777777" w:rsidR="004E3DFE" w:rsidRDefault="004E3DFE" w:rsidP="00DA5FC1">
      <w:pPr>
        <w:snapToGrid w:val="0"/>
        <w:contextualSpacing/>
        <w:rPr>
          <w:sz w:val="28"/>
          <w:szCs w:val="24"/>
        </w:rPr>
      </w:pPr>
      <w:r w:rsidRPr="004E3DFE">
        <w:rPr>
          <w:rFonts w:hint="eastAsia"/>
          <w:sz w:val="28"/>
          <w:szCs w:val="24"/>
        </w:rPr>
        <w:t>天主教教義函授課程</w:t>
      </w:r>
    </w:p>
    <w:p w14:paraId="6173C347" w14:textId="77777777" w:rsidR="004E3DFE" w:rsidRDefault="004E3DFE" w:rsidP="00DA5FC1">
      <w:pPr>
        <w:snapToGrid w:val="0"/>
        <w:contextualSpacing/>
        <w:rPr>
          <w:sz w:val="28"/>
          <w:szCs w:val="24"/>
        </w:rPr>
      </w:pPr>
      <w:r w:rsidRPr="004E3DFE">
        <w:rPr>
          <w:sz w:val="28"/>
          <w:szCs w:val="24"/>
        </w:rPr>
        <w:t>https://stteresa.catholic.org.hk/catechumenate/Dogma_01/index.html</w:t>
      </w:r>
    </w:p>
    <w:p w14:paraId="3117638C" w14:textId="77777777" w:rsidR="004E3DFE" w:rsidRPr="004E3DFE" w:rsidRDefault="004E3DFE" w:rsidP="00DA5FC1">
      <w:pPr>
        <w:snapToGrid w:val="0"/>
        <w:contextualSpacing/>
        <w:rPr>
          <w:sz w:val="28"/>
          <w:szCs w:val="24"/>
        </w:rPr>
      </w:pPr>
      <w:r w:rsidRPr="004E3DFE">
        <w:rPr>
          <w:sz w:val="28"/>
          <w:szCs w:val="24"/>
        </w:rPr>
        <w:t>https://cfdlc.hkcccl.org.hk/course/view.php?id=2</w:t>
      </w:r>
    </w:p>
    <w:p w14:paraId="6952B9CA" w14:textId="77777777" w:rsidR="00DA5FC1" w:rsidRDefault="00DA5FC1" w:rsidP="00DA5FC1">
      <w:pPr>
        <w:snapToGrid w:val="0"/>
        <w:contextualSpacing/>
        <w:rPr>
          <w:sz w:val="28"/>
          <w:szCs w:val="24"/>
        </w:rPr>
      </w:pPr>
    </w:p>
    <w:p w14:paraId="25AE629C" w14:textId="77777777" w:rsidR="003351F5" w:rsidRDefault="003351F5" w:rsidP="00DA5FC1">
      <w:pPr>
        <w:snapToGrid w:val="0"/>
        <w:contextualSpacing/>
        <w:rPr>
          <w:sz w:val="28"/>
          <w:szCs w:val="24"/>
        </w:rPr>
      </w:pPr>
      <w:r w:rsidRPr="003351F5">
        <w:rPr>
          <w:rFonts w:hint="eastAsia"/>
          <w:sz w:val="28"/>
          <w:szCs w:val="24"/>
        </w:rPr>
        <w:t>耕莘教友培育課程</w:t>
      </w:r>
      <w:r w:rsidRPr="003351F5">
        <w:rPr>
          <w:rFonts w:hint="eastAsia"/>
          <w:sz w:val="28"/>
          <w:szCs w:val="24"/>
        </w:rPr>
        <w:t>--</w:t>
      </w:r>
      <w:r w:rsidRPr="003351F5">
        <w:rPr>
          <w:rFonts w:hint="eastAsia"/>
          <w:sz w:val="28"/>
          <w:szCs w:val="24"/>
        </w:rPr>
        <w:t>天主教教理簡編</w:t>
      </w:r>
      <w:r>
        <w:rPr>
          <w:rFonts w:hint="eastAsia"/>
          <w:sz w:val="28"/>
          <w:szCs w:val="24"/>
        </w:rPr>
        <w:t>（</w:t>
      </w:r>
      <w:r w:rsidRPr="003351F5">
        <w:rPr>
          <w:rFonts w:hint="eastAsia"/>
          <w:sz w:val="28"/>
          <w:szCs w:val="24"/>
        </w:rPr>
        <w:t>主講：曾慶導神父</w:t>
      </w:r>
      <w:r w:rsidR="0033302A">
        <w:rPr>
          <w:rFonts w:hint="eastAsia"/>
          <w:sz w:val="28"/>
          <w:szCs w:val="24"/>
        </w:rPr>
        <w:t>，共</w:t>
      </w:r>
      <w:r w:rsidR="0033302A">
        <w:rPr>
          <w:rFonts w:hint="eastAsia"/>
          <w:sz w:val="28"/>
          <w:szCs w:val="24"/>
        </w:rPr>
        <w:t>26</w:t>
      </w:r>
      <w:r w:rsidR="0033302A">
        <w:rPr>
          <w:rFonts w:hint="eastAsia"/>
          <w:sz w:val="28"/>
          <w:szCs w:val="24"/>
        </w:rPr>
        <w:t>集</w:t>
      </w:r>
      <w:r>
        <w:rPr>
          <w:rFonts w:hint="eastAsia"/>
          <w:sz w:val="28"/>
          <w:szCs w:val="24"/>
        </w:rPr>
        <w:t>）</w:t>
      </w:r>
    </w:p>
    <w:p w14:paraId="2E09C78D" w14:textId="77777777" w:rsidR="003351F5" w:rsidRPr="003351F5" w:rsidRDefault="003351F5" w:rsidP="00DA5FC1">
      <w:pPr>
        <w:snapToGrid w:val="0"/>
        <w:contextualSpacing/>
        <w:rPr>
          <w:sz w:val="28"/>
          <w:szCs w:val="24"/>
        </w:rPr>
      </w:pPr>
      <w:r w:rsidRPr="003351F5">
        <w:rPr>
          <w:sz w:val="28"/>
          <w:szCs w:val="24"/>
        </w:rPr>
        <w:t>https://www.youtube.com/watch?v=RiFjuvOZXfg&amp;list=PLXAAOwYpvXND4TrM7a4TwERs9d-iHy57i&amp;index=112</w:t>
      </w:r>
    </w:p>
    <w:p w14:paraId="48392DA3" w14:textId="77777777" w:rsidR="003351F5" w:rsidRPr="00DA5FC1" w:rsidRDefault="003351F5" w:rsidP="00DA5FC1">
      <w:pPr>
        <w:snapToGrid w:val="0"/>
        <w:contextualSpacing/>
        <w:rPr>
          <w:sz w:val="28"/>
          <w:szCs w:val="24"/>
        </w:rPr>
      </w:pPr>
    </w:p>
    <w:p w14:paraId="54988FA5" w14:textId="77777777" w:rsidR="00DA5FC1" w:rsidRPr="00DA5FC1" w:rsidRDefault="00DA5FC1" w:rsidP="003A6CC0">
      <w:pPr>
        <w:snapToGrid w:val="0"/>
        <w:contextualSpacing/>
        <w:jc w:val="center"/>
        <w:rPr>
          <w:b/>
          <w:bCs/>
          <w:sz w:val="40"/>
          <w:szCs w:val="36"/>
        </w:rPr>
      </w:pPr>
      <w:r w:rsidRPr="00DA5FC1">
        <w:rPr>
          <w:rFonts w:hint="eastAsia"/>
          <w:b/>
          <w:bCs/>
          <w:sz w:val="40"/>
          <w:szCs w:val="36"/>
        </w:rPr>
        <w:t>為基督新教徒</w:t>
      </w:r>
    </w:p>
    <w:p w14:paraId="7BCB8714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4A09F7CF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對天主教誤解的解釋（主題包括：聖經、教宗、煉獄、聖事、聖母等）</w:t>
      </w:r>
    </w:p>
    <w:p w14:paraId="7B74AF9D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sz w:val="28"/>
          <w:szCs w:val="24"/>
        </w:rPr>
        <w:t>http://catholicworld.info/sameroot/sameroot.html</w:t>
      </w:r>
    </w:p>
    <w:p w14:paraId="46821E0F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</w:p>
    <w:p w14:paraId="08C80164" w14:textId="77777777" w:rsidR="00DA5FC1" w:rsidRPr="00DA5FC1" w:rsidRDefault="00DA5FC1" w:rsidP="00DA5FC1">
      <w:pPr>
        <w:snapToGrid w:val="0"/>
        <w:contextualSpacing/>
        <w:rPr>
          <w:sz w:val="28"/>
          <w:szCs w:val="24"/>
        </w:rPr>
      </w:pPr>
      <w:r w:rsidRPr="00DA5FC1">
        <w:rPr>
          <w:rFonts w:hint="eastAsia"/>
          <w:sz w:val="28"/>
          <w:szCs w:val="24"/>
        </w:rPr>
        <w:t>《天主子女如何回答世人的詢問？》（主題包括：聖母、聖傳、因信成義、煉獄、告解、孩童洗禮、聖體、教宗等）</w:t>
      </w:r>
    </w:p>
    <w:p w14:paraId="7BEA07EE" w14:textId="3E45FDD1" w:rsidR="00DA5FC1" w:rsidRDefault="00CF5E4B" w:rsidP="00DA5FC1">
      <w:pPr>
        <w:snapToGrid w:val="0"/>
        <w:contextualSpacing/>
        <w:rPr>
          <w:sz w:val="28"/>
          <w:szCs w:val="24"/>
        </w:rPr>
      </w:pPr>
      <w:hyperlink r:id="rId7" w:history="1">
        <w:r w:rsidRPr="00D32C5F">
          <w:rPr>
            <w:rStyle w:val="a3"/>
            <w:sz w:val="28"/>
            <w:szCs w:val="24"/>
          </w:rPr>
          <w:t>https://www.books.com.tw/products/0010396806</w:t>
        </w:r>
      </w:hyperlink>
    </w:p>
    <w:p w14:paraId="50054EA0" w14:textId="342FDF0A" w:rsidR="00CF5E4B" w:rsidRDefault="00CF5E4B" w:rsidP="00CF5E4B">
      <w:pPr>
        <w:snapToGrid w:val="0"/>
        <w:contextualSpacing/>
        <w:rPr>
          <w:rStyle w:val="a3"/>
          <w:sz w:val="28"/>
          <w:szCs w:val="24"/>
        </w:rPr>
      </w:pPr>
      <w:hyperlink r:id="rId8" w:history="1">
        <w:r w:rsidRPr="00D32C5F">
          <w:rPr>
            <w:rStyle w:val="a3"/>
            <w:sz w:val="28"/>
            <w:szCs w:val="24"/>
          </w:rPr>
          <w:t>https://www.pcstore.com.tw/fsptwbookcenter/M53788959.htm</w:t>
        </w:r>
      </w:hyperlink>
    </w:p>
    <w:p w14:paraId="06A5A621" w14:textId="77777777" w:rsidR="00566A16" w:rsidRDefault="00566A16" w:rsidP="00CF5E4B">
      <w:pPr>
        <w:snapToGrid w:val="0"/>
        <w:contextualSpacing/>
        <w:rPr>
          <w:rStyle w:val="a3"/>
          <w:sz w:val="28"/>
          <w:szCs w:val="24"/>
        </w:rPr>
      </w:pPr>
    </w:p>
    <w:p w14:paraId="5114F1AB" w14:textId="77777777" w:rsidR="00566A16" w:rsidRDefault="00566A16" w:rsidP="00566A16">
      <w:pPr>
        <w:snapToGrid w:val="0"/>
        <w:contextualSpacing/>
        <w:jc w:val="center"/>
        <w:rPr>
          <w:b/>
          <w:bCs/>
          <w:sz w:val="40"/>
          <w:szCs w:val="36"/>
        </w:rPr>
      </w:pPr>
    </w:p>
    <w:p w14:paraId="3F2A37D1" w14:textId="52E5B31B" w:rsidR="00566A16" w:rsidRPr="00DA5FC1" w:rsidRDefault="00566A16" w:rsidP="00566A16">
      <w:pPr>
        <w:snapToGrid w:val="0"/>
        <w:contextualSpacing/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天主教徒的權利和義務</w:t>
      </w:r>
    </w:p>
    <w:p w14:paraId="3D4C27AE" w14:textId="77777777" w:rsidR="00566A16" w:rsidRDefault="00566A16" w:rsidP="00566A16">
      <w:pPr>
        <w:snapToGrid w:val="0"/>
        <w:contextualSpacing/>
        <w:rPr>
          <w:sz w:val="28"/>
          <w:szCs w:val="24"/>
        </w:rPr>
      </w:pPr>
    </w:p>
    <w:p w14:paraId="4A9693CF" w14:textId="3FB9284F" w:rsidR="00566A16" w:rsidRDefault="00566A16" w:rsidP="00566A16">
      <w:pPr>
        <w:snapToGrid w:val="0"/>
        <w:contextualSpacing/>
        <w:rPr>
          <w:sz w:val="28"/>
          <w:szCs w:val="24"/>
        </w:rPr>
      </w:pPr>
      <w:r>
        <w:rPr>
          <w:rFonts w:hint="eastAsia"/>
          <w:sz w:val="28"/>
          <w:szCs w:val="24"/>
        </w:rPr>
        <w:t>基本權利</w:t>
      </w:r>
    </w:p>
    <w:p w14:paraId="0DB15327" w14:textId="77777777" w:rsidR="00566A16" w:rsidRDefault="00566A16" w:rsidP="00566A16">
      <w:pPr>
        <w:pStyle w:val="a9"/>
        <w:numPr>
          <w:ilvl w:val="0"/>
          <w:numId w:val="1"/>
        </w:numPr>
        <w:snapToGrid w:val="0"/>
        <w:ind w:leftChars="0"/>
        <w:contextualSpacing/>
        <w:rPr>
          <w:sz w:val="28"/>
          <w:szCs w:val="24"/>
        </w:rPr>
      </w:pPr>
      <w:r w:rsidRPr="00F90569">
        <w:rPr>
          <w:rFonts w:hint="eastAsia"/>
          <w:sz w:val="28"/>
          <w:szCs w:val="24"/>
        </w:rPr>
        <w:t>參加教會的活動</w:t>
      </w:r>
      <w:r>
        <w:rPr>
          <w:rFonts w:hint="eastAsia"/>
          <w:sz w:val="28"/>
          <w:szCs w:val="24"/>
        </w:rPr>
        <w:t>。</w:t>
      </w:r>
    </w:p>
    <w:p w14:paraId="66CFC8AC" w14:textId="77777777" w:rsidR="00566A16" w:rsidRDefault="00566A16" w:rsidP="00566A16">
      <w:pPr>
        <w:pStyle w:val="a9"/>
        <w:numPr>
          <w:ilvl w:val="0"/>
          <w:numId w:val="1"/>
        </w:numPr>
        <w:snapToGrid w:val="0"/>
        <w:ind w:leftChars="0"/>
        <w:contextualSpacing/>
        <w:rPr>
          <w:sz w:val="28"/>
          <w:szCs w:val="24"/>
        </w:rPr>
      </w:pPr>
      <w:r w:rsidRPr="00CA6611">
        <w:rPr>
          <w:rFonts w:hint="eastAsia"/>
          <w:sz w:val="28"/>
          <w:szCs w:val="24"/>
        </w:rPr>
        <w:t>有準備好的話，</w:t>
      </w:r>
      <w:r>
        <w:rPr>
          <w:rFonts w:hint="eastAsia"/>
          <w:sz w:val="28"/>
          <w:szCs w:val="24"/>
        </w:rPr>
        <w:t>有權</w:t>
      </w:r>
      <w:r w:rsidRPr="00CA6611">
        <w:rPr>
          <w:rFonts w:hint="eastAsia"/>
          <w:sz w:val="28"/>
          <w:szCs w:val="24"/>
        </w:rPr>
        <w:t>領受聖事。</w:t>
      </w:r>
    </w:p>
    <w:p w14:paraId="4C524F97" w14:textId="77777777" w:rsidR="00566A16" w:rsidRPr="00CA6611" w:rsidRDefault="00566A16" w:rsidP="00566A16">
      <w:pPr>
        <w:snapToGrid w:val="0"/>
        <w:contextualSpacing/>
        <w:rPr>
          <w:sz w:val="28"/>
          <w:szCs w:val="24"/>
        </w:rPr>
      </w:pPr>
    </w:p>
    <w:p w14:paraId="0CC43D48" w14:textId="77777777" w:rsidR="00566A16" w:rsidRDefault="00566A16" w:rsidP="00566A16">
      <w:pPr>
        <w:snapToGrid w:val="0"/>
        <w:contextualSpacing/>
        <w:rPr>
          <w:sz w:val="28"/>
          <w:szCs w:val="24"/>
        </w:rPr>
      </w:pPr>
      <w:r>
        <w:rPr>
          <w:rFonts w:hint="eastAsia"/>
          <w:sz w:val="28"/>
          <w:szCs w:val="24"/>
        </w:rPr>
        <w:t>基本義務</w:t>
      </w:r>
    </w:p>
    <w:p w14:paraId="5F6FBC6F" w14:textId="77777777" w:rsidR="00566A16" w:rsidRPr="000C2DDF" w:rsidRDefault="00566A16" w:rsidP="00566A16">
      <w:pPr>
        <w:pStyle w:val="a9"/>
        <w:numPr>
          <w:ilvl w:val="0"/>
          <w:numId w:val="2"/>
        </w:numPr>
        <w:snapToGrid w:val="0"/>
        <w:ind w:leftChars="0"/>
        <w:contextualSpacing/>
        <w:rPr>
          <w:sz w:val="28"/>
          <w:szCs w:val="24"/>
        </w:rPr>
      </w:pPr>
      <w:r>
        <w:rPr>
          <w:rFonts w:hint="eastAsia"/>
          <w:sz w:val="28"/>
          <w:szCs w:val="24"/>
        </w:rPr>
        <w:t>參加主日彌撒和法定節日彌撒（在台灣：聖誕節</w:t>
      </w:r>
      <w:r>
        <w:rPr>
          <w:rFonts w:hint="eastAsia"/>
          <w:sz w:val="28"/>
          <w:szCs w:val="24"/>
        </w:rPr>
        <w:t>12/25</w:t>
      </w:r>
      <w:r>
        <w:rPr>
          <w:rFonts w:hint="eastAsia"/>
          <w:sz w:val="28"/>
          <w:szCs w:val="24"/>
        </w:rPr>
        <w:t>或</w:t>
      </w:r>
      <w:r>
        <w:rPr>
          <w:rFonts w:hint="eastAsia"/>
          <w:sz w:val="28"/>
          <w:szCs w:val="24"/>
        </w:rPr>
        <w:t>12/24</w:t>
      </w:r>
      <w:r>
        <w:rPr>
          <w:rFonts w:hint="eastAsia"/>
          <w:sz w:val="28"/>
          <w:szCs w:val="24"/>
        </w:rPr>
        <w:t>晚上），主</w:t>
      </w:r>
      <w:r>
        <w:rPr>
          <w:rFonts w:hint="eastAsia"/>
          <w:sz w:val="28"/>
          <w:szCs w:val="24"/>
        </w:rPr>
        <w:lastRenderedPageBreak/>
        <w:t>日彌撒是重要的責任，不能隨意請假。不來主日彌撒的合理的理由：</w:t>
      </w:r>
      <w:r>
        <w:rPr>
          <w:rFonts w:hint="eastAsia"/>
          <w:sz w:val="28"/>
          <w:szCs w:val="24"/>
        </w:rPr>
        <w:t>A)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生病而造成風險，無論是怕傳染給別人或身體非常虛弱（要評估風險，但如果在週間仍去做復建、買東西等，主日天應該來教堂才對），</w:t>
      </w:r>
      <w:r>
        <w:rPr>
          <w:rFonts w:hint="eastAsia"/>
          <w:sz w:val="28"/>
          <w:szCs w:val="24"/>
        </w:rPr>
        <w:t>B)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必須照顧一些人（小孩、生病的老人等）而無法安排短時間出門。</w:t>
      </w:r>
      <w:r>
        <w:rPr>
          <w:rFonts w:hint="eastAsia"/>
          <w:sz w:val="28"/>
          <w:szCs w:val="24"/>
        </w:rPr>
        <w:t>C)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一些旅遊（盡量參加當地的主日彌撒為前提）。</w:t>
      </w:r>
    </w:p>
    <w:p w14:paraId="5C9CE0E3" w14:textId="77777777" w:rsidR="00566A16" w:rsidRDefault="00566A16" w:rsidP="00566A16">
      <w:pPr>
        <w:pStyle w:val="a9"/>
        <w:numPr>
          <w:ilvl w:val="0"/>
          <w:numId w:val="2"/>
        </w:numPr>
        <w:snapToGrid w:val="0"/>
        <w:ind w:leftChars="0"/>
        <w:contextualSpacing/>
        <w:rPr>
          <w:sz w:val="28"/>
          <w:szCs w:val="24"/>
        </w:rPr>
      </w:pPr>
      <w:r>
        <w:rPr>
          <w:rFonts w:hint="eastAsia"/>
          <w:sz w:val="28"/>
          <w:szCs w:val="24"/>
        </w:rPr>
        <w:t>按照主教團所定的年齡和方式守大小齋。目前在台灣的固定如下，</w:t>
      </w:r>
      <w:r>
        <w:rPr>
          <w:rFonts w:hint="eastAsia"/>
          <w:sz w:val="28"/>
          <w:szCs w:val="24"/>
        </w:rPr>
        <w:t>A</w:t>
      </w:r>
      <w:r>
        <w:rPr>
          <w:sz w:val="28"/>
          <w:szCs w:val="24"/>
        </w:rPr>
        <w:t xml:space="preserve">) </w:t>
      </w:r>
      <w:r>
        <w:rPr>
          <w:rFonts w:hint="eastAsia"/>
          <w:sz w:val="28"/>
          <w:szCs w:val="24"/>
        </w:rPr>
        <w:t>小齋：年滿</w:t>
      </w:r>
      <w:r>
        <w:rPr>
          <w:rFonts w:hint="eastAsia"/>
          <w:sz w:val="28"/>
          <w:szCs w:val="24"/>
        </w:rPr>
        <w:t>14</w:t>
      </w:r>
      <w:r>
        <w:rPr>
          <w:rFonts w:hint="eastAsia"/>
          <w:sz w:val="28"/>
          <w:szCs w:val="24"/>
        </w:rPr>
        <w:t>歲，除非是節日每週五不吃熱血動物的肉（蛋、乳類、魚等不在此限）。</w:t>
      </w:r>
      <w:r>
        <w:rPr>
          <w:rFonts w:hint="eastAsia"/>
          <w:sz w:val="28"/>
          <w:szCs w:val="24"/>
        </w:rPr>
        <w:t>B)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大小齋：年滿</w:t>
      </w:r>
      <w:r>
        <w:rPr>
          <w:rFonts w:hint="eastAsia"/>
          <w:sz w:val="28"/>
          <w:szCs w:val="24"/>
        </w:rPr>
        <w:t>1</w:t>
      </w:r>
      <w:r>
        <w:rPr>
          <w:sz w:val="28"/>
          <w:szCs w:val="24"/>
        </w:rPr>
        <w:t>8</w:t>
      </w:r>
      <w:r>
        <w:rPr>
          <w:rFonts w:hint="eastAsia"/>
          <w:sz w:val="28"/>
          <w:szCs w:val="24"/>
        </w:rPr>
        <w:t>歲至</w:t>
      </w:r>
      <w:r>
        <w:rPr>
          <w:rFonts w:hint="eastAsia"/>
          <w:sz w:val="28"/>
          <w:szCs w:val="24"/>
        </w:rPr>
        <w:t>59</w:t>
      </w:r>
      <w:r>
        <w:rPr>
          <w:rFonts w:hint="eastAsia"/>
          <w:sz w:val="28"/>
          <w:szCs w:val="24"/>
        </w:rPr>
        <w:t>歲，一天只飽食一餐，其他兩餐渴進少量食物，其餘時間只可用不含酒精的飲料。大小齋一年三次或兩次：聖灰禮儀的週三（有時因為過年期間免齋），聖週五前的週五，聖週五。</w:t>
      </w:r>
    </w:p>
    <w:p w14:paraId="096C5A41" w14:textId="77777777" w:rsidR="00566A16" w:rsidRDefault="00566A16" w:rsidP="00566A16">
      <w:pPr>
        <w:pStyle w:val="a9"/>
        <w:numPr>
          <w:ilvl w:val="0"/>
          <w:numId w:val="2"/>
        </w:numPr>
        <w:snapToGrid w:val="0"/>
        <w:ind w:leftChars="0"/>
        <w:contextualSpacing/>
        <w:rPr>
          <w:sz w:val="28"/>
          <w:szCs w:val="24"/>
        </w:rPr>
      </w:pPr>
      <w:r w:rsidRPr="002C5D44">
        <w:rPr>
          <w:rFonts w:hint="eastAsia"/>
          <w:sz w:val="28"/>
          <w:szCs w:val="24"/>
        </w:rPr>
        <w:t>要妥當告解並領聖體，至少每年一次</w:t>
      </w:r>
      <w:r>
        <w:rPr>
          <w:rFonts w:hint="eastAsia"/>
          <w:sz w:val="28"/>
          <w:szCs w:val="24"/>
        </w:rPr>
        <w:t>。</w:t>
      </w:r>
    </w:p>
    <w:p w14:paraId="1CCF37C6" w14:textId="77777777" w:rsidR="00566A16" w:rsidRPr="00AC72CA" w:rsidRDefault="00566A16" w:rsidP="00566A16">
      <w:pPr>
        <w:pStyle w:val="a9"/>
        <w:numPr>
          <w:ilvl w:val="0"/>
          <w:numId w:val="2"/>
        </w:numPr>
        <w:snapToGrid w:val="0"/>
        <w:ind w:leftChars="0"/>
        <w:contextualSpacing/>
        <w:rPr>
          <w:sz w:val="28"/>
          <w:szCs w:val="24"/>
        </w:rPr>
      </w:pPr>
      <w:r>
        <w:rPr>
          <w:rFonts w:hint="eastAsia"/>
          <w:sz w:val="28"/>
          <w:szCs w:val="24"/>
        </w:rPr>
        <w:t>若想要結婚，就用教會認可的方式締結婚姻（天主教的婚配儀式）。</w:t>
      </w:r>
    </w:p>
    <w:p w14:paraId="549B5755" w14:textId="77777777" w:rsidR="00566A16" w:rsidRPr="00F12A8A" w:rsidRDefault="00566A16" w:rsidP="00566A16">
      <w:pPr>
        <w:pStyle w:val="a9"/>
        <w:numPr>
          <w:ilvl w:val="0"/>
          <w:numId w:val="2"/>
        </w:numPr>
        <w:snapToGrid w:val="0"/>
        <w:ind w:leftChars="0"/>
        <w:contextualSpacing/>
        <w:rPr>
          <w:sz w:val="28"/>
          <w:szCs w:val="24"/>
        </w:rPr>
      </w:pPr>
      <w:r w:rsidRPr="001D50D2">
        <w:rPr>
          <w:rFonts w:hint="eastAsia"/>
          <w:sz w:val="28"/>
          <w:szCs w:val="24"/>
        </w:rPr>
        <w:t>按自己的能力協助教會，尤其是堂區事務，包括金錢、時間、才能。</w:t>
      </w:r>
    </w:p>
    <w:p w14:paraId="6F26D0EE" w14:textId="77777777" w:rsidR="00566A16" w:rsidRPr="00566A16" w:rsidRDefault="00566A16" w:rsidP="00CF5E4B">
      <w:pPr>
        <w:snapToGrid w:val="0"/>
        <w:contextualSpacing/>
        <w:rPr>
          <w:sz w:val="28"/>
          <w:szCs w:val="24"/>
        </w:rPr>
      </w:pPr>
    </w:p>
    <w:sectPr w:rsidR="00566A16" w:rsidRPr="00566A16" w:rsidSect="006639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65C4" w14:textId="77777777" w:rsidR="00261E60" w:rsidRDefault="00261E60" w:rsidP="00F5519A">
      <w:r>
        <w:separator/>
      </w:r>
    </w:p>
  </w:endnote>
  <w:endnote w:type="continuationSeparator" w:id="0">
    <w:p w14:paraId="6D984A04" w14:textId="77777777" w:rsidR="00261E60" w:rsidRDefault="00261E60" w:rsidP="00F5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E4E8" w14:textId="77777777" w:rsidR="00261E60" w:rsidRDefault="00261E60" w:rsidP="00F5519A">
      <w:r>
        <w:separator/>
      </w:r>
    </w:p>
  </w:footnote>
  <w:footnote w:type="continuationSeparator" w:id="0">
    <w:p w14:paraId="5AD9373D" w14:textId="77777777" w:rsidR="00261E60" w:rsidRDefault="00261E60" w:rsidP="00F5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134E"/>
    <w:multiLevelType w:val="hybridMultilevel"/>
    <w:tmpl w:val="FD8449AE"/>
    <w:lvl w:ilvl="0" w:tplc="F22E8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C37E3"/>
    <w:multiLevelType w:val="hybridMultilevel"/>
    <w:tmpl w:val="E376E0A4"/>
    <w:lvl w:ilvl="0" w:tplc="8EB8AA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9386923">
    <w:abstractNumId w:val="1"/>
  </w:num>
  <w:num w:numId="2" w16cid:durableId="141446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C1"/>
    <w:rsid w:val="00020175"/>
    <w:rsid w:val="00046E62"/>
    <w:rsid w:val="0005006C"/>
    <w:rsid w:val="00065FE7"/>
    <w:rsid w:val="000A1C1E"/>
    <w:rsid w:val="000A5A18"/>
    <w:rsid w:val="000B111E"/>
    <w:rsid w:val="000C4D93"/>
    <w:rsid w:val="00146BC4"/>
    <w:rsid w:val="00163420"/>
    <w:rsid w:val="001A749C"/>
    <w:rsid w:val="001E3212"/>
    <w:rsid w:val="00215658"/>
    <w:rsid w:val="0024133A"/>
    <w:rsid w:val="00241C9B"/>
    <w:rsid w:val="00261E60"/>
    <w:rsid w:val="0026693E"/>
    <w:rsid w:val="002C22CA"/>
    <w:rsid w:val="002E0E5E"/>
    <w:rsid w:val="00312BE1"/>
    <w:rsid w:val="0033302A"/>
    <w:rsid w:val="003351F5"/>
    <w:rsid w:val="003A6CC0"/>
    <w:rsid w:val="003A7889"/>
    <w:rsid w:val="003A7D75"/>
    <w:rsid w:val="003E3A07"/>
    <w:rsid w:val="00416D47"/>
    <w:rsid w:val="00445635"/>
    <w:rsid w:val="0048639C"/>
    <w:rsid w:val="00487810"/>
    <w:rsid w:val="004E3DFE"/>
    <w:rsid w:val="00566A16"/>
    <w:rsid w:val="005F6BFE"/>
    <w:rsid w:val="006178F5"/>
    <w:rsid w:val="00652C01"/>
    <w:rsid w:val="006639D4"/>
    <w:rsid w:val="00711D83"/>
    <w:rsid w:val="00744DE1"/>
    <w:rsid w:val="00766C9C"/>
    <w:rsid w:val="009512DE"/>
    <w:rsid w:val="009521E4"/>
    <w:rsid w:val="00997067"/>
    <w:rsid w:val="009F1BF0"/>
    <w:rsid w:val="00A2511B"/>
    <w:rsid w:val="00A445AD"/>
    <w:rsid w:val="00A51765"/>
    <w:rsid w:val="00A53B06"/>
    <w:rsid w:val="00A94147"/>
    <w:rsid w:val="00AC415E"/>
    <w:rsid w:val="00AC5969"/>
    <w:rsid w:val="00AF4641"/>
    <w:rsid w:val="00B174BE"/>
    <w:rsid w:val="00B4092F"/>
    <w:rsid w:val="00BB10C4"/>
    <w:rsid w:val="00C11B6C"/>
    <w:rsid w:val="00C72D6A"/>
    <w:rsid w:val="00C934E4"/>
    <w:rsid w:val="00CF5E4B"/>
    <w:rsid w:val="00D345B0"/>
    <w:rsid w:val="00D858FE"/>
    <w:rsid w:val="00DA108F"/>
    <w:rsid w:val="00DA5FC1"/>
    <w:rsid w:val="00DE79EB"/>
    <w:rsid w:val="00DF0EE6"/>
    <w:rsid w:val="00E75BBB"/>
    <w:rsid w:val="00EF0945"/>
    <w:rsid w:val="00F41AEE"/>
    <w:rsid w:val="00F44715"/>
    <w:rsid w:val="00F5519A"/>
    <w:rsid w:val="00F8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5FCA"/>
  <w15:chartTrackingRefBased/>
  <w15:docId w15:val="{69995CB6-AF72-4994-848C-0DCD93F3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3DF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5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51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5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519A"/>
    <w:rPr>
      <w:sz w:val="20"/>
      <w:szCs w:val="20"/>
    </w:rPr>
  </w:style>
  <w:style w:type="paragraph" w:styleId="a9">
    <w:name w:val="List Paragraph"/>
    <w:basedOn w:val="a"/>
    <w:uiPriority w:val="34"/>
    <w:qFormat/>
    <w:rsid w:val="00566A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tore.com.tw/fsptwbookcenter/M537889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s.com.tw/products/0010396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Palenik</dc:creator>
  <cp:keywords/>
  <dc:description/>
  <cp:lastModifiedBy>Patrik Palenik</cp:lastModifiedBy>
  <cp:revision>69</cp:revision>
  <dcterms:created xsi:type="dcterms:W3CDTF">2023-09-18T09:35:00Z</dcterms:created>
  <dcterms:modified xsi:type="dcterms:W3CDTF">2024-12-27T02:01:00Z</dcterms:modified>
</cp:coreProperties>
</file>